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360" w:lineRule="auto"/>
        <w:jc w:val="center"/>
        <w:rPr>
          <w:rFonts w:ascii="宋体" w:hAnsi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/>
          <w:sz w:val="32"/>
          <w:szCs w:val="32"/>
        </w:rPr>
      </w:pPr>
    </w:p>
    <w:p>
      <w:pPr>
        <w:spacing w:line="360" w:lineRule="auto"/>
        <w:jc w:val="center"/>
        <w:rPr>
          <w:rFonts w:ascii="华文中宋" w:hAnsi="华文中宋" w:eastAsia="华文中宋" w:cs="华文中宋"/>
          <w:b/>
          <w:sz w:val="52"/>
          <w:szCs w:val="52"/>
        </w:rPr>
      </w:pPr>
      <w:bookmarkStart w:id="0" w:name="_GoBack"/>
      <w:r>
        <w:rPr>
          <w:rFonts w:hint="eastAsia" w:ascii="华文中宋" w:hAnsi="华文中宋" w:eastAsia="华文中宋" w:cs="华文中宋"/>
          <w:b/>
          <w:sz w:val="52"/>
          <w:szCs w:val="52"/>
        </w:rPr>
        <w:t>“北京优农”企业品牌</w:t>
      </w:r>
    </w:p>
    <w:p>
      <w:pPr>
        <w:spacing w:line="360" w:lineRule="auto"/>
        <w:jc w:val="center"/>
        <w:rPr>
          <w:rFonts w:ascii="华文中宋" w:hAnsi="华文中宋" w:eastAsia="华文中宋" w:cs="华文中宋"/>
          <w:b/>
          <w:sz w:val="52"/>
          <w:szCs w:val="52"/>
        </w:rPr>
      </w:pPr>
      <w:r>
        <w:rPr>
          <w:rFonts w:hint="eastAsia" w:ascii="华文中宋" w:hAnsi="华文中宋" w:eastAsia="华文中宋" w:cs="华文中宋"/>
          <w:b/>
          <w:sz w:val="52"/>
          <w:szCs w:val="52"/>
        </w:rPr>
        <w:t>申  报  表</w:t>
      </w:r>
    </w:p>
    <w:bookmarkEnd w:id="0"/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rPr>
          <w:rFonts w:ascii="微软雅黑" w:hAnsi="微软雅黑" w:eastAsia="微软雅黑"/>
          <w:sz w:val="24"/>
          <w:szCs w:val="24"/>
          <w:lang w:val="zh-CN"/>
        </w:rPr>
      </w:pPr>
    </w:p>
    <w:p>
      <w:pPr>
        <w:spacing w:line="360" w:lineRule="auto"/>
        <w:rPr>
          <w:rFonts w:ascii="微软雅黑" w:hAnsi="微软雅黑" w:eastAsia="微软雅黑"/>
          <w:sz w:val="24"/>
          <w:szCs w:val="24"/>
          <w:lang w:val="zh-CN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p>
      <w:pPr>
        <w:spacing w:line="360" w:lineRule="auto"/>
        <w:rPr>
          <w:rFonts w:ascii="宋体" w:hAnsi="宋体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53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ascii="宋体" w:hAnsi="宋体"/>
                <w:sz w:val="36"/>
                <w:szCs w:val="36"/>
              </w:rPr>
              <w:t>申报</w:t>
            </w:r>
            <w:r>
              <w:rPr>
                <w:rFonts w:hint="eastAsia" w:ascii="宋体" w:hAnsi="宋体"/>
                <w:sz w:val="36"/>
                <w:szCs w:val="36"/>
              </w:rPr>
              <w:t>品牌：</w:t>
            </w:r>
          </w:p>
        </w:tc>
        <w:tc>
          <w:tcPr>
            <w:tcW w:w="534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ascii="宋体" w:hAnsi="宋体"/>
                <w:sz w:val="36"/>
                <w:szCs w:val="36"/>
              </w:rPr>
              <w:t>申报</w:t>
            </w:r>
            <w:r>
              <w:rPr>
                <w:rFonts w:hint="eastAsia" w:ascii="宋体" w:hAnsi="宋体"/>
                <w:sz w:val="36"/>
                <w:szCs w:val="36"/>
              </w:rPr>
              <w:t>单位：</w:t>
            </w:r>
          </w:p>
        </w:tc>
        <w:tc>
          <w:tcPr>
            <w:tcW w:w="534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righ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（盖章）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推荐单位：</w:t>
            </w:r>
          </w:p>
        </w:tc>
        <w:tc>
          <w:tcPr>
            <w:tcW w:w="534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righ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（盖章）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</w:tcPr>
          <w:p>
            <w:pPr>
              <w:spacing w:line="360" w:lineRule="auto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申报日期：</w:t>
            </w:r>
          </w:p>
        </w:tc>
        <w:tc>
          <w:tcPr>
            <w:tcW w:w="5343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36"/>
                <w:szCs w:val="36"/>
              </w:rPr>
              <w:t>年   月   日</w:t>
            </w:r>
          </w:p>
        </w:tc>
      </w:tr>
    </w:tbl>
    <w:p>
      <w:pPr>
        <w:spacing w:line="360" w:lineRule="auto"/>
        <w:rPr>
          <w:rFonts w:ascii="宋体" w:hAnsi="宋体"/>
          <w:sz w:val="32"/>
          <w:szCs w:val="32"/>
          <w:u w:val="single"/>
        </w:rPr>
      </w:pPr>
    </w:p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spacing w:line="360" w:lineRule="auto"/>
        <w:rPr>
          <w:rFonts w:ascii="宋体" w:hAnsi="宋体"/>
          <w:b/>
          <w:sz w:val="32"/>
          <w:szCs w:val="32"/>
        </w:rPr>
      </w:pPr>
    </w:p>
    <w:p>
      <w:pPr>
        <w:adjustRightInd w:val="0"/>
        <w:spacing w:line="560" w:lineRule="exact"/>
        <w:ind w:firstLine="188" w:firstLineChars="59"/>
        <w:jc w:val="center"/>
        <w:textAlignment w:val="baseline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北京市数字农业农村促进中心制</w:t>
      </w:r>
    </w:p>
    <w:p>
      <w:pPr>
        <w:spacing w:line="360" w:lineRule="auto"/>
        <w:rPr>
          <w:rFonts w:ascii="宋体" w:hAnsi="宋体"/>
          <w:b/>
          <w:sz w:val="44"/>
          <w:szCs w:val="44"/>
        </w:rPr>
      </w:pPr>
    </w:p>
    <w:p>
      <w:pPr>
        <w:spacing w:line="240" w:lineRule="atLeast"/>
        <w:rPr>
          <w:rFonts w:ascii="仿宋" w:hAnsi="仿宋" w:eastAsia="仿宋"/>
          <w:color w:val="FF0000"/>
          <w:sz w:val="24"/>
          <w:szCs w:val="24"/>
        </w:rPr>
      </w:pPr>
    </w:p>
    <w:tbl>
      <w:tblPr>
        <w:tblStyle w:val="2"/>
        <w:tblW w:w="102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701"/>
        <w:gridCol w:w="1418"/>
        <w:gridCol w:w="567"/>
        <w:gridCol w:w="850"/>
        <w:gridCol w:w="1559"/>
        <w:gridCol w:w="2835"/>
        <w:gridCol w:w="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0223" w:type="dxa"/>
            <w:gridSpan w:val="8"/>
          </w:tcPr>
          <w:p>
            <w:pPr>
              <w:spacing w:line="440" w:lineRule="exact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bCs/>
                <w:sz w:val="32"/>
                <w:szCs w:val="32"/>
              </w:rPr>
              <w:t>申报表</w:t>
            </w:r>
          </w:p>
          <w:p>
            <w:pPr>
              <w:spacing w:line="440" w:lineRule="exact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（本表无空项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,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申报主体在符合条件的□内打</w:t>
            </w:r>
            <w:r>
              <w:rPr>
                <w:rFonts w:hint="eastAsia" w:ascii="MS Mincho" w:hAnsi="MS Mincho" w:eastAsia="MS Mincho" w:cs="MS Mincho"/>
                <w:color w:val="FF0000"/>
                <w:sz w:val="24"/>
                <w:szCs w:val="24"/>
              </w:rPr>
              <w:t>✓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，填写并提供相应证明材料附后。）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公共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条件</w:t>
            </w: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申报主体名称</w:t>
            </w:r>
          </w:p>
        </w:tc>
        <w:tc>
          <w:tcPr>
            <w:tcW w:w="2835" w:type="dxa"/>
            <w:gridSpan w:val="3"/>
            <w:vAlign w:val="center"/>
          </w:tcPr>
          <w:p>
            <w:pPr>
              <w:spacing w:line="44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法人代表</w:t>
            </w: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联系人</w:t>
            </w:r>
          </w:p>
        </w:tc>
        <w:tc>
          <w:tcPr>
            <w:tcW w:w="2835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传真</w:t>
            </w:r>
          </w:p>
        </w:tc>
        <w:tc>
          <w:tcPr>
            <w:tcW w:w="2835" w:type="dxa"/>
            <w:gridSpan w:val="3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通讯地址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主体条件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行业类别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□种植业　 □畜牧业   □渔业   □其他 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营业执照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申报主体近三年无不良信用记录</w:t>
            </w:r>
            <w:r>
              <w:rPr>
                <w:rFonts w:hint="eastAsia" w:ascii="仿宋" w:hAnsi="仿宋" w:eastAsia="仿宋"/>
                <w:color w:val="7F7F7F" w:themeColor="background1" w:themeShade="80"/>
                <w:sz w:val="24"/>
                <w:szCs w:val="24"/>
                <w:lang w:bidi="ar"/>
              </w:rPr>
              <w:t>（须提交国家市场监督管理总局《国家企业信用信息公示系统》出具的近三年的信用报告）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品牌条件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申报品牌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品牌标识及释义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widowControl/>
              <w:spacing w:line="300" w:lineRule="auto"/>
              <w:jc w:val="left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申报主体拥有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商标所有权，并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使用三年及以上，商标国际分类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  <w:lang w:bidi="ar"/>
              </w:rPr>
              <w:t xml:space="preserve"> 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产品条件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产品特色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□老北京</w:t>
            </w:r>
            <w:r>
              <w:rPr>
                <w:rFonts w:ascii="仿宋" w:hAnsi="仿宋" w:eastAsia="仿宋"/>
                <w:sz w:val="24"/>
                <w:szCs w:val="24"/>
              </w:rPr>
              <w:t>特色品种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□非物质文化遗产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主要产品</w:t>
            </w:r>
          </w:p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信息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产品名称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品种</w:t>
            </w: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_GB2312"/>
                <w:sz w:val="24"/>
                <w:szCs w:val="24"/>
              </w:rPr>
              <w:t>供应期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rPr>
                <w:rFonts w:ascii="仿宋" w:hAnsi="仿宋" w:eastAsia="仿宋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857" w:type="dxa"/>
            <w:gridSpan w:val="2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主要生产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区域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（填至</w:t>
            </w:r>
            <w:r>
              <w:rPr>
                <w:rFonts w:ascii="仿宋" w:hAnsi="仿宋" w:eastAsia="仿宋"/>
                <w:color w:val="7F7F7F" w:themeColor="background1" w:themeShade="80"/>
                <w:szCs w:val="21"/>
              </w:rPr>
              <w:t>村一级</w:t>
            </w: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主要产品</w:t>
            </w:r>
          </w:p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品质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特征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color w:val="A6A6A6" w:themeColor="background1" w:themeShade="A6"/>
                <w:spacing w:val="-20"/>
                <w:szCs w:val="21"/>
              </w:rPr>
            </w:pP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（列举主要产品及其特征指标）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有报告可提供附件）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产品特点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（包括产品不同生长期、生产环境、包装标识等图片</w:t>
            </w:r>
            <w:r>
              <w:rPr>
                <w:rFonts w:ascii="仿宋" w:hAnsi="仿宋" w:eastAsia="仿宋"/>
                <w:color w:val="7F7F7F" w:themeColor="background1" w:themeShade="80"/>
                <w:szCs w:val="21"/>
              </w:rPr>
              <w:t>6</w:t>
            </w: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-</w:t>
            </w:r>
            <w:r>
              <w:rPr>
                <w:rFonts w:ascii="仿宋" w:hAnsi="仿宋" w:eastAsia="仿宋"/>
                <w:color w:val="7F7F7F" w:themeColor="background1" w:themeShade="80"/>
                <w:szCs w:val="21"/>
              </w:rPr>
              <w:t>8</w:t>
            </w:r>
            <w:r>
              <w:rPr>
                <w:rFonts w:hint="eastAsia" w:ascii="仿宋" w:hAnsi="仿宋" w:eastAsia="仿宋"/>
                <w:color w:val="7F7F7F" w:themeColor="background1" w:themeShade="80"/>
                <w:szCs w:val="21"/>
              </w:rPr>
              <w:t>张)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质量</w:t>
            </w:r>
          </w:p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管理</w:t>
            </w:r>
          </w:p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情况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绿色食品认证，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有效期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有机产品认证，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有效期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良好农业规范（G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AP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）认证，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有效期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通过食品</w:t>
            </w:r>
            <w:r>
              <w:rPr>
                <w:rFonts w:ascii="仿宋" w:hAnsi="仿宋" w:eastAsia="仿宋"/>
                <w:sz w:val="24"/>
                <w:szCs w:val="24"/>
              </w:rPr>
              <w:t>SC认证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有效期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具备</w:t>
            </w:r>
            <w:r>
              <w:rPr>
                <w:rFonts w:ascii="仿宋" w:hAnsi="仿宋" w:eastAsia="仿宋"/>
                <w:sz w:val="24"/>
                <w:szCs w:val="24"/>
              </w:rPr>
              <w:t>农产品质量检测能力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近三年</w:t>
            </w:r>
            <w:r>
              <w:rPr>
                <w:rFonts w:ascii="仿宋" w:hAnsi="仿宋" w:eastAsia="仿宋"/>
                <w:sz w:val="24"/>
                <w:szCs w:val="24"/>
              </w:rPr>
              <w:t>产品质量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第三方</w:t>
            </w:r>
            <w:r>
              <w:rPr>
                <w:rFonts w:ascii="仿宋" w:hAnsi="仿宋" w:eastAsia="仿宋"/>
                <w:sz w:val="24"/>
                <w:szCs w:val="24"/>
              </w:rPr>
              <w:t>检测合格率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100</w:t>
            </w:r>
            <w:r>
              <w:rPr>
                <w:rFonts w:ascii="仿宋" w:hAnsi="仿宋" w:eastAsia="仿宋"/>
                <w:sz w:val="24"/>
                <w:szCs w:val="24"/>
              </w:rPr>
              <w:t>%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其它：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质量承诺</w:t>
            </w:r>
          </w:p>
        </w:tc>
        <w:tc>
          <w:tcPr>
            <w:tcW w:w="7251" w:type="dxa"/>
            <w:gridSpan w:val="6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申报产品近三年未出现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违法违规生产、经营或重大农产品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质量安全问题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优先</w:t>
            </w:r>
          </w:p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条件</w:t>
            </w: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产业基础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□中国特色农产品优势区，入选年份：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□中国农业品牌目录，入选年份：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□全国名特优新农产品名录，入选年份：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□区级以上（含）农业龙头企业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标准化基地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示范社等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□其他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体系建设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通过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ISO9001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体系认证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               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通过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HACCP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体系认证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 xml:space="preserve">                   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CAQS-GAP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质量管理体系认证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自建</w:t>
            </w:r>
            <w:r>
              <w:rPr>
                <w:rFonts w:ascii="仿宋" w:hAnsi="仿宋" w:eastAsia="仿宋"/>
                <w:sz w:val="24"/>
                <w:szCs w:val="24"/>
              </w:rPr>
              <w:t>或纳入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质量溯源体系</w:t>
            </w:r>
            <w:r>
              <w:rPr>
                <w:rFonts w:ascii="仿宋" w:hAnsi="仿宋" w:eastAsia="仿宋"/>
                <w:sz w:val="24"/>
                <w:szCs w:val="24"/>
              </w:rPr>
              <w:t>或平台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健全的</w:t>
            </w:r>
            <w:r>
              <w:rPr>
                <w:rFonts w:ascii="仿宋" w:hAnsi="仿宋" w:eastAsia="仿宋"/>
                <w:sz w:val="24"/>
                <w:szCs w:val="24"/>
              </w:rPr>
              <w:t>售后服务与评价体系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制定品牌发展战略规划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制定商标使用管理办法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品牌logo、</w:t>
            </w:r>
            <w:r>
              <w:rPr>
                <w:rFonts w:ascii="仿宋" w:hAnsi="仿宋" w:eastAsia="仿宋"/>
                <w:sz w:val="24"/>
                <w:szCs w:val="24"/>
              </w:rPr>
              <w:t>广告语及科学包装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□其他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营销拓展能力</w:t>
            </w:r>
          </w:p>
        </w:tc>
        <w:tc>
          <w:tcPr>
            <w:tcW w:w="1418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2019年</w:t>
            </w:r>
          </w:p>
        </w:tc>
        <w:tc>
          <w:tcPr>
            <w:tcW w:w="5833" w:type="dxa"/>
            <w:gridSpan w:val="5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</w:t>
            </w:r>
          </w:p>
        </w:tc>
        <w:tc>
          <w:tcPr>
            <w:tcW w:w="5833" w:type="dxa"/>
            <w:gridSpan w:val="5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</w:t>
            </w:r>
          </w:p>
        </w:tc>
        <w:tc>
          <w:tcPr>
            <w:tcW w:w="5833" w:type="dxa"/>
            <w:gridSpan w:val="5"/>
            <w:vAlign w:val="center"/>
          </w:tcPr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产地直销，销售量占比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批发市场，销售量占比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休闲采摘，销售量占比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□机关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学校食堂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，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商    超，销售量占比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电    商，销售量占比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  <w:p>
            <w:pPr>
              <w:spacing w:line="300" w:lineRule="exact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其它渠道，销售量占比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pacing w:val="-20"/>
                <w:sz w:val="24"/>
                <w:szCs w:val="24"/>
              </w:rPr>
            </w:pPr>
          </w:p>
        </w:tc>
        <w:tc>
          <w:tcPr>
            <w:tcW w:w="7251" w:type="dxa"/>
            <w:gridSpan w:val="6"/>
          </w:tcPr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□自有电商平台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□具备直播带货能力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□产品包装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具有条形码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□具备电子商务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结算能力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列出网络销售渠道名称及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链接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（最多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个）：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  <w:p>
            <w:pPr>
              <w:spacing w:line="30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2.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71" w:type="dxa"/>
            <w:vMerge w:val="continue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品牌效益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551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企业产业规模</w:t>
            </w:r>
          </w:p>
        </w:tc>
        <w:tc>
          <w:tcPr>
            <w:tcW w:w="7229" w:type="dxa"/>
            <w:gridSpan w:val="5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·2019年总产量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·2019年产品销售额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·2019年产品出口额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1895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5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·20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551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5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年生产规模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（亩或头/只/羽）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年总产量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年产品销售量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（吨或头/只/羽）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 xml:space="preserve">年产品销售额 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·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2021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年产品出口额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（万元），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销往国家</w:t>
            </w: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/地区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551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荣誉与责任</w:t>
            </w:r>
          </w:p>
        </w:tc>
        <w:tc>
          <w:tcPr>
            <w:tcW w:w="7229" w:type="dxa"/>
            <w:gridSpan w:val="5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区级以上（含）品牌荣誉</w:t>
            </w:r>
            <w:r>
              <w:rPr>
                <w:rFonts w:ascii="仿宋" w:hAnsi="仿宋" w:eastAsia="仿宋"/>
                <w:sz w:val="24"/>
                <w:szCs w:val="24"/>
              </w:rPr>
              <w:t>或称号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开展品牌帮扶</w:t>
            </w:r>
            <w:r>
              <w:rPr>
                <w:rFonts w:ascii="仿宋" w:hAnsi="仿宋" w:eastAsia="仿宋"/>
                <w:sz w:val="24"/>
                <w:szCs w:val="24"/>
              </w:rPr>
              <w:t>、脱低事业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□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带动就业</w:t>
            </w:r>
            <w:r>
              <w:rPr>
                <w:rFonts w:ascii="仿宋" w:hAnsi="仿宋" w:eastAsia="仿宋"/>
                <w:sz w:val="24"/>
                <w:szCs w:val="24"/>
              </w:rPr>
              <w:t>超过100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人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  <w:p>
            <w:pPr>
              <w:adjustRightInd w:val="0"/>
              <w:spacing w:line="440" w:lineRule="exact"/>
              <w:jc w:val="left"/>
              <w:textAlignment w:val="baseline"/>
              <w:rPr>
                <w:rFonts w:ascii="仿宋" w:hAnsi="仿宋" w:eastAsia="仿宋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农业投入品安全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、环保、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减量化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使用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附件</w:t>
            </w:r>
            <w:r>
              <w:rPr>
                <w:rFonts w:ascii="仿宋" w:hAnsi="仿宋" w:eastAsia="仿宋"/>
                <w:color w:val="FF0000"/>
                <w:sz w:val="24"/>
                <w:szCs w:val="24"/>
              </w:rPr>
              <w:t>）</w:t>
            </w:r>
          </w:p>
          <w:p>
            <w:pPr>
              <w:adjustRightInd w:val="0"/>
              <w:spacing w:line="440" w:lineRule="exact"/>
              <w:jc w:val="left"/>
              <w:textAlignment w:val="baseline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加工流通绿色、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便捷、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循环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营销包装生态、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环保、优质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pStyle w:val="5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品牌联合/品牌延伸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应用情况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pStyle w:val="5"/>
              <w:numPr>
                <w:ilvl w:val="0"/>
                <w:numId w:val="1"/>
              </w:numPr>
              <w:spacing w:line="440" w:lineRule="exact"/>
              <w:ind w:firstLineChars="0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12"/>
                <w:sz w:val="24"/>
                <w:szCs w:val="24"/>
              </w:rPr>
              <w:t>其他</w:t>
            </w:r>
            <w:r>
              <w:rPr>
                <w:rFonts w:ascii="仿宋" w:hAnsi="仿宋" w:eastAsia="仿宋"/>
                <w:spacing w:val="-12"/>
                <w:sz w:val="24"/>
                <w:szCs w:val="24"/>
              </w:rPr>
              <w:t>：</w:t>
            </w:r>
            <w:r>
              <w:rPr>
                <w:rFonts w:ascii="仿宋" w:hAnsi="仿宋" w:eastAsia="仿宋"/>
                <w:spacing w:val="-12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/>
                <w:color w:val="FF0000"/>
                <w:sz w:val="24"/>
                <w:szCs w:val="24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1411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市场推广表现</w:t>
            </w:r>
          </w:p>
        </w:tc>
        <w:tc>
          <w:tcPr>
            <w:tcW w:w="7229" w:type="dxa"/>
            <w:gridSpan w:val="5"/>
          </w:tcPr>
          <w:p>
            <w:pPr>
              <w:spacing w:line="300" w:lineRule="auto"/>
              <w:rPr>
                <w:rFonts w:ascii="仿宋" w:hAnsi="仿宋" w:eastAsia="仿宋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 xml:space="preserve"> 参加国家级或国际的博览会、展销会、产销对接等品牌营销活动（在横线处填写活动名称）______________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300" w:lineRule="exac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sym w:font="Wingdings 2" w:char="00A3"/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 xml:space="preserve"> 参加省级博览会、展销会、产销对接等活动（在横线处填写活动名称）__________________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886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  <w:gridSpan w:val="5"/>
            <w:vAlign w:val="center"/>
          </w:tcPr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填写重点媒体的报道标题和相关链接(最多5条)：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3.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4.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5.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618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30" w:type="dxa"/>
            <w:gridSpan w:val="6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pacing w:val="-12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创新研发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1052" w:hRule="atLeast"/>
          <w:jc w:val="center"/>
        </w:trPr>
        <w:tc>
          <w:tcPr>
            <w:tcW w:w="1271" w:type="dxa"/>
            <w:vMerge w:val="continue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</w:p>
        </w:tc>
        <w:tc>
          <w:tcPr>
            <w:tcW w:w="8930" w:type="dxa"/>
            <w:gridSpan w:val="6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□国家级技术创新成果/奖项</w:t>
            </w:r>
            <w:r>
              <w:rPr>
                <w:rFonts w:ascii="仿宋" w:hAnsi="仿宋" w:eastAsia="仿宋"/>
                <w:spacing w:val="-2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adjustRightInd w:val="0"/>
              <w:spacing w:line="440" w:lineRule="exact"/>
              <w:textAlignment w:val="baseline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□省级技术创新成果/奖项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spacing w:val="-2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省级以上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技术</w:t>
            </w:r>
            <w:r>
              <w:rPr>
                <w:rFonts w:hint="eastAsia" w:ascii="仿宋" w:hAnsi="仿宋" w:eastAsia="仿宋"/>
                <w:sz w:val="24"/>
                <w:szCs w:val="24"/>
                <w:lang w:bidi="ar"/>
              </w:rPr>
              <w:t>/工程/研发</w:t>
            </w:r>
            <w:r>
              <w:rPr>
                <w:rFonts w:ascii="仿宋" w:hAnsi="仿宋" w:eastAsia="仿宋"/>
                <w:sz w:val="24"/>
                <w:szCs w:val="24"/>
                <w:lang w:bidi="ar"/>
              </w:rPr>
              <w:t>中心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□企业获得高新技术企业、知识产权示范企业荣誉称号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□发明专利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□实用新型专利_______个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□外观设计专利___________个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 w:cs="仿宋"/>
                <w:color w:val="FF000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□建立产学研一体化机制，与高校、科研院所等建立稳定的合作关系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pacing w:val="-2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□产品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品种</w:t>
            </w:r>
            <w:r>
              <w:rPr>
                <w:rFonts w:hint="eastAsia" w:ascii="仿宋" w:hAnsi="仿宋" w:eastAsia="仿宋"/>
                <w:spacing w:val="-20"/>
                <w:sz w:val="24"/>
                <w:szCs w:val="24"/>
              </w:rPr>
              <w:t>/配方/设计/包装</w:t>
            </w:r>
            <w:r>
              <w:rPr>
                <w:rFonts w:ascii="仿宋" w:hAnsi="仿宋" w:eastAsia="仿宋"/>
                <w:spacing w:val="-20"/>
                <w:sz w:val="24"/>
                <w:szCs w:val="24"/>
              </w:rPr>
              <w:t>等独特性情况</w:t>
            </w: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bidi="ar"/>
              </w:rPr>
              <w:t>（附件）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1271" w:type="dxa"/>
            <w:vAlign w:val="center"/>
          </w:tcPr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其他</w:t>
            </w:r>
          </w:p>
          <w:p>
            <w:pPr>
              <w:adjustRightInd w:val="0"/>
              <w:spacing w:line="440" w:lineRule="exact"/>
              <w:jc w:val="center"/>
              <w:textAlignment w:val="baseline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材料</w:t>
            </w:r>
          </w:p>
        </w:tc>
        <w:tc>
          <w:tcPr>
            <w:tcW w:w="8952" w:type="dxa"/>
            <w:gridSpan w:val="7"/>
            <w:vAlign w:val="center"/>
          </w:tcPr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其他主体认为重要</w:t>
            </w:r>
            <w:r>
              <w:rPr>
                <w:rFonts w:ascii="仿宋" w:hAnsi="仿宋" w:eastAsia="仿宋"/>
                <w:sz w:val="24"/>
                <w:szCs w:val="24"/>
              </w:rPr>
              <w:t>的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证明材料(最多5项)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1.</w:t>
            </w: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0" w:hRule="atLeast"/>
          <w:jc w:val="center"/>
        </w:trPr>
        <w:tc>
          <w:tcPr>
            <w:tcW w:w="10223" w:type="dxa"/>
            <w:gridSpan w:val="8"/>
          </w:tcPr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  <w:r>
              <w:rPr>
                <w:rFonts w:hint="eastAsia" w:ascii="宋体" w:hAnsi="宋体"/>
                <w:b/>
                <w:sz w:val="36"/>
                <w:szCs w:val="28"/>
              </w:rPr>
              <w:t>承   诺   书</w:t>
            </w: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4"/>
              </w:rPr>
            </w:pP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我方确保申报材料真实有效，不侵犯任何单位或个人权益。</w:t>
            </w: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ind w:firstLine="5600" w:firstLineChars="1750"/>
              <w:rPr>
                <w:rFonts w:ascii="仿宋" w:hAnsi="仿宋" w:eastAsia="仿宋"/>
                <w:color w:val="A6A6A6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>（申报单位盖章）</w:t>
            </w: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                     年    月    日</w:t>
            </w:r>
          </w:p>
          <w:p>
            <w:pPr>
              <w:spacing w:line="50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0223" w:type="dxa"/>
            <w:gridSpan w:val="8"/>
          </w:tcPr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8"/>
              </w:rPr>
            </w:pPr>
            <w:r>
              <w:rPr>
                <w:rFonts w:hint="eastAsia" w:ascii="宋体" w:hAnsi="宋体"/>
                <w:b/>
                <w:sz w:val="36"/>
                <w:szCs w:val="28"/>
              </w:rPr>
              <w:t xml:space="preserve">推   荐   书      </w:t>
            </w:r>
          </w:p>
          <w:p>
            <w:pPr>
              <w:spacing w:line="500" w:lineRule="exact"/>
              <w:jc w:val="center"/>
              <w:rPr>
                <w:rFonts w:ascii="宋体" w:hAnsi="宋体"/>
                <w:b/>
                <w:sz w:val="36"/>
                <w:szCs w:val="24"/>
              </w:rPr>
            </w:pP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经我单位审核，</w:t>
            </w:r>
            <w:r>
              <w:rPr>
                <w:rFonts w:hint="eastAsia" w:ascii="仿宋" w:hAnsi="仿宋" w:eastAsia="仿宋"/>
                <w:sz w:val="32"/>
                <w:szCs w:val="32"/>
                <w:u w:val="single"/>
              </w:rPr>
              <w:t xml:space="preserve">                       </w:t>
            </w:r>
            <w:r>
              <w:rPr>
                <w:rFonts w:hint="eastAsia" w:ascii="仿宋" w:hAnsi="仿宋" w:eastAsia="仿宋"/>
                <w:sz w:val="32"/>
                <w:szCs w:val="32"/>
              </w:rPr>
              <w:t>（单位）提交的申报材料属实，同意推荐其申报“北京优农”企业品牌。</w:t>
            </w:r>
          </w:p>
          <w:p>
            <w:pPr>
              <w:spacing w:line="500" w:lineRule="exact"/>
              <w:ind w:firstLine="480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" w:hAnsi="仿宋" w:eastAsia="仿宋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 xml:space="preserve">   </w:t>
            </w: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 xml:space="preserve">                               </w:t>
            </w:r>
            <w:r>
              <w:rPr>
                <w:rFonts w:ascii="仿宋" w:hAnsi="仿宋" w:eastAsia="仿宋"/>
                <w:color w:val="A6A6A6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/>
                <w:color w:val="A6A6A6"/>
                <w:sz w:val="32"/>
                <w:szCs w:val="32"/>
              </w:rPr>
              <w:t>（推荐单位盖章）</w:t>
            </w:r>
          </w:p>
          <w:p>
            <w:pPr>
              <w:spacing w:line="500" w:lineRule="exact"/>
              <w:rPr>
                <w:rFonts w:ascii="仿宋" w:hAnsi="仿宋" w:eastAsia="仿宋"/>
                <w:color w:val="A6A6A6"/>
                <w:sz w:val="32"/>
                <w:szCs w:val="32"/>
              </w:rPr>
            </w:pPr>
          </w:p>
          <w:p>
            <w:pPr>
              <w:spacing w:line="500" w:lineRule="exact"/>
            </w:pPr>
            <w:r>
              <w:rPr>
                <w:rFonts w:hint="eastAsia" w:ascii="仿宋" w:hAnsi="仿宋" w:eastAsia="仿宋"/>
                <w:sz w:val="32"/>
                <w:szCs w:val="32"/>
              </w:rPr>
              <w:t xml:space="preserve">                                   年    月    日</w:t>
            </w:r>
          </w:p>
        </w:tc>
      </w:tr>
    </w:tbl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64BCB"/>
    <w:multiLevelType w:val="multilevel"/>
    <w:tmpl w:val="07464BCB"/>
    <w:lvl w:ilvl="0" w:tentative="0">
      <w:start w:val="2019"/>
      <w:numFmt w:val="bullet"/>
      <w:lvlText w:val="□"/>
      <w:lvlJc w:val="left"/>
      <w:pPr>
        <w:ind w:left="360" w:hanging="360"/>
      </w:pPr>
      <w:rPr>
        <w:rFonts w:hint="eastAsia" w:ascii="仿宋" w:hAnsi="仿宋" w:eastAsia="仿宋" w:cstheme="minorBidi"/>
        <w:color w:val="auto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yYmI0NzFiOTllNTNhYjQzN2RiNmRkODVlNjNiM2QifQ=="/>
  </w:docVars>
  <w:rsids>
    <w:rsidRoot w:val="01785233"/>
    <w:rsid w:val="0178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2022-06-17T02:07:00Z</dcterms:created>
  <dc:creator>Fizz</dc:creator>
  <cp:lastModifiedBy>Fizz</cp:lastModifiedBy>
  <dcterms:modified xsi:type="dcterms:W3CDTF">2022-06-17T02:08:13Z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48532FDEB5E147698FA7B8135F5F7976</vt:lpwstr>
  </property>
</Properties>
</file>